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5266"/>
        <w:gridCol w:w="24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drawing>
                <wp:inline distT="0" distB="0" distL="0" distR="0">
                  <wp:extent cx="1381125" cy="2476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20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21"/>
                <w:szCs w:val="21"/>
              </w:rPr>
              <w:t xml:space="preserve">CENIK SISTEMA ZA AVTOMATIZIRANO IZPOSOJO KOLES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888888"/>
                <w:sz w:val="17"/>
                <w:szCs w:val="17"/>
              </w:rPr>
              <w:t>Cenik 02  ·  velja od 16.04.2026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right"/>
            </w:pPr>
            <w:r>
              <w:drawing>
                <wp:inline distT="0" distB="0" distL="0" distR="0">
                  <wp:extent cx="1314450" cy="4572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Bdr>
          <w:bottom w:val="single" w:color="F0A500" w:sz="14" w:space="1"/>
        </w:pBdr>
        <w:spacing w:before="60" w:after="14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100"/>
        <w:gridCol w:w="100"/>
        <w:gridCol w:w="526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10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EA6" w:val="clear"/>
                  <w:tcMar>
                    <w:top w:type="dxa" w:w="100"/>
                    <w:left w:type="dxa" w:w="0"/>
                    <w:bottom w:type="dxa" w:w="90"/>
                    <w:right w:type="dxa" w:w="160"/>
                  </w:tcMar>
                </w:tcPr>
                <w:p>
                  <w:pPr>
                    <w:pBdr>
                      <w:left w:val="single" w:color="F0A500" w:sz="18" w:space="6"/>
                    </w:pBdr>
                    <w:ind w:left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1"/>
                      <w:szCs w:val="21"/>
                    </w:rPr>
                    <w:t xml:space="preserve">OSNOVNA TARIFA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Začetni paket minut (pogoj za aktivacijo)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5,00 €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→ vključuje 200 minut najema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Navadno kolo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0,50 € / 30 min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Električno kolo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1,00 € / 30 min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Predhodna rezervacija (15 min)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brezplačno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Najvišja dnevna cena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20,00 €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1B5EA6" w:sz="2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→ dnevni maksimum velja 24 ur od začetka najema</w:t>
                  </w:r>
                </w:p>
              </w:tc>
            </w:tr>
          </w:tbl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2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266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5EA6" w:val="clear"/>
                  <w:tcMar>
                    <w:top w:type="dxa" w:w="100"/>
                    <w:left w:type="dxa" w:w="0"/>
                    <w:bottom w:type="dxa" w:w="90"/>
                    <w:right w:type="dxa" w:w="160"/>
                  </w:tcMar>
                </w:tcPr>
                <w:p>
                  <w:pPr>
                    <w:pBdr>
                      <w:left w:val="single" w:color="F0A500" w:sz="18" w:space="6"/>
                    </w:pBdr>
                    <w:ind w:left="16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21"/>
                      <w:szCs w:val="21"/>
                    </w:rPr>
                    <w:t xml:space="preserve">LETNA TARIFA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Letna naročnina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20,00 €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Trajanje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12 mesecev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Prvih 30 min vsakega najema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brezplačno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Navadno kolo (po 30 min)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0,50 € / 30 min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Električno kolo (po 30 min)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1,00 € / 30 min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D0D8E4" w:sz="1"/>
                    <w:right w:val="none" w:color="FFFFFF" w:sz="0"/>
                  </w:tcBorders>
                  <w:shd w:fill="F4F6F9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1 kolo / 1 uporabnik</w:t>
                  </w:r>
                </w:p>
              </w:tc>
            </w:tr>
            <w:tr>
              <w:tc>
                <w:tcPr>
                  <w:tcBorders>
                    <w:top w:val="none" w:color="FFFFFF" w:sz="0"/>
                    <w:left w:val="none" w:color="FFFFFF" w:sz="0"/>
                    <w:bottom w:val="single" w:color="1B5EA6" w:sz="2"/>
                    <w:right w:val="none" w:color="FFFFFF" w:sz="0"/>
                  </w:tcBorders>
                  <w:shd w:fill="EAF1FC" w:val="clear"/>
                  <w:tcMar>
                    <w:top w:type="dxa" w:w="72"/>
                    <w:left w:type="dxa" w:w="160"/>
                    <w:bottom w:type="dxa" w:w="72"/>
                    <w:right w:type="dxa" w:w="160"/>
                  </w:tcMar>
                </w:tcPr>
                <w:p>
                  <w:r>
                    <w:rPr>
                      <w:rFonts w:ascii="Calibri" w:cs="Calibri" w:eastAsia="Calibri" w:hAnsi="Calibri"/>
                      <w:color w:val="1F2937"/>
                      <w:sz w:val="18"/>
                      <w:szCs w:val="18"/>
                    </w:rPr>
                    <w:t xml:space="preserve">Najkrajše pogodbeno obdobje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B5EA6"/>
                      <w:sz w:val="18"/>
                      <w:szCs w:val="18"/>
                    </w:rPr>
                    <w:t xml:space="preserve">  12 mesecev</w:t>
                  </w:r>
                </w:p>
              </w:tc>
            </w:tr>
          </w:tbl>
          <w:p/>
        </w:tc>
      </w:tr>
    </w:tbl>
    <w:p>
      <w:pPr>
        <w:spacing w:before="0" w:after="12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3266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5EA6" w:val="clear"/>
            <w:tcMar>
              <w:top w:type="dxa" w:w="90"/>
              <w:left w:type="dxa" w:w="0"/>
              <w:bottom w:type="dxa" w:w="90"/>
              <w:right w:type="dxa" w:w="160"/>
            </w:tcMar>
          </w:tcPr>
          <w:p>
            <w:pPr>
              <w:pBdr>
                <w:left w:val="single" w:color="F0A500" w:sz="18" w:space="6"/>
              </w:pBdr>
              <w:ind w:left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STROŠKI IN KAZNI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Izdaja uporabniške kartice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3,00 €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Nepravilna vrnitev kolesa (1. kršitev)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25,00 €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Neupoštevanje pravil zaklepanja – 1. kršitev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pisno opozorilo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Neupoštevanje pravil zaklepanja – vsaka nadaljnja kršitev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10,00 €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Nepravilna uporaba kolesa (1. kršitev)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15,00 €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D0D8E4" w:sz="1"/>
              <w:right w:val="single" w:color="D0D8E4" w:sz="1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Poškodba / kraja – navadno kolo (malomarnost)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D0D8E4" w:sz="1"/>
              <w:right w:val="none" w:color="FFFFFF" w:sz="0"/>
            </w:tcBorders>
            <w:shd w:fill="F4F6F9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do 500,00 €</w:t>
            </w:r>
          </w:p>
        </w:tc>
      </w:tr>
      <w:tr>
        <w:tc>
          <w:tcPr>
            <w:tcW w:type="dxa" w:w="7200"/>
            <w:tcBorders>
              <w:top w:val="none" w:color="FFFFFF" w:sz="0"/>
              <w:left w:val="none" w:color="FFFFFF" w:sz="0"/>
              <w:bottom w:val="single" w:color="1B5EA6" w:sz="2"/>
              <w:right w:val="single" w:color="D0D8E4" w:sz="1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Poškodba / kraja – električno kolo (malomarnost)</w:t>
            </w:r>
          </w:p>
        </w:tc>
        <w:tc>
          <w:tcPr>
            <w:tcW w:type="dxa" w:w="3266"/>
            <w:tcBorders>
              <w:top w:val="none" w:color="FFFFFF" w:sz="0"/>
              <w:left w:val="none" w:color="FFFFFF" w:sz="0"/>
              <w:bottom w:val="single" w:color="1B5EA6" w:sz="2"/>
              <w:right w:val="none" w:color="FFFFFF" w:sz="0"/>
            </w:tcBorders>
            <w:shd w:fill="FFFFFF" w:val="clear"/>
            <w:tcMar>
              <w:top w:type="dxa" w:w="72"/>
              <w:left w:type="dxa" w:w="160"/>
              <w:bottom w:type="dxa" w:w="72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do 2.000,00 €</w:t>
            </w:r>
          </w:p>
        </w:tc>
      </w:tr>
    </w:tbl>
    <w:p>
      <w:pPr>
        <w:spacing w:before="0" w:after="100"/>
      </w:pPr>
      <w:r>
        <w:t xml:space="preserve"/>
      </w:r>
    </w:p>
    <w:p>
      <w:pPr>
        <w:spacing w:before="100" w:after="60"/>
      </w:pPr>
      <w:r>
        <w:rPr>
          <w:rFonts w:ascii="Calibri" w:cs="Calibri" w:eastAsia="Calibri" w:hAnsi="Calibri"/>
          <w:b/>
          <w:bCs/>
          <w:color w:val="1B5EA6"/>
          <w:sz w:val="18"/>
          <w:szCs w:val="18"/>
        </w:rPr>
        <w:t xml:space="preserve">ℹ  Promocijske in partnerske tarife: </w:t>
      </w:r>
      <w:r>
        <w:rPr>
          <w:rFonts w:ascii="Calibri" w:cs="Calibri" w:eastAsia="Calibri" w:hAnsi="Calibri"/>
          <w:color w:val="1F2937"/>
          <w:sz w:val="18"/>
          <w:szCs w:val="18"/>
        </w:rPr>
        <w:t xml:space="preserve">Ponudnik lahko objavi posebne promocijske ali partnerske tarife v okviru posebnih akcij ali partnerskih pogodb. Informacije bodo objavljene na uradni spletni strani sistema GO2GO.</w:t>
      </w:r>
    </w:p>
    <w:p>
      <w:pPr>
        <w:spacing w:before="0" w:after="80"/>
      </w:pPr>
      <w:r>
        <w:t xml:space="preserve"/>
      </w:r>
    </w:p>
    <w:p>
      <w:pPr>
        <w:spacing w:before="0" w:after="60"/>
      </w:pPr>
      <w:r>
        <w:rPr>
          <w:rFonts w:ascii="Calibri" w:cs="Calibri" w:eastAsia="Calibri" w:hAnsi="Calibri"/>
          <w:i/>
          <w:iCs/>
          <w:color w:val="888888"/>
          <w:sz w:val="15"/>
          <w:szCs w:val="15"/>
        </w:rPr>
        <w:t xml:space="preserve">Cenik velja za avtomatizirano izposojo koles na območju Mestne Občine Nova Gorica, Občine Šempeter-Vrtojba in Občine Gorica (Comune di Gorizia) (sistem nextbike). Za sisteme nextbike izven Slovenije in/ali partnerske sisteme veljajo splošni pogoji in določila ustreznih partnerjev. V posameznih primerih si ponudnik pridržuje pravico do spremembe stroškov storitve v skladu z dejanskimi nastalimi stroški. Lokacije za vračilo koles so prikazane na spletu in v mobilni aplikaciji.</w:t>
      </w:r>
    </w:p>
    <w:p>
      <w:pPr>
        <w:spacing w:before="0" w:after="6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Borders>
              <w:top w:val="single" w:color="1B5EA6" w:sz="8"/>
              <w:left w:val="none" w:color="FFFFFF" w:sz="0"/>
              <w:bottom w:val="none" w:color="FFFFFF" w:sz="0"/>
              <w:right w:val="none" w:color="FFFFFF" w:sz="0"/>
            </w:tcBorders>
            <w:shd w:fill="F4F6F9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Center za pomoč uporabnikom: </w:t>
            </w: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080 15 05</w:t>
            </w:r>
            <w:r>
              <w:rPr>
                <w:rFonts w:ascii="Calibri" w:cs="Calibri" w:eastAsia="Calibri" w:hAnsi="Calibri"/>
                <w:color w:val="D0D8E4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E-pošta: </w:t>
            </w:r>
            <w:r>
              <w:rPr>
                <w:rFonts w:ascii="Calibri" w:cs="Calibri" w:eastAsia="Calibri" w:hAnsi="Calibri"/>
                <w:color w:val="1F2937"/>
                <w:sz w:val="18"/>
                <w:szCs w:val="18"/>
              </w:rPr>
              <w:t xml:space="preserve">bikes@nomago.si</w:t>
            </w:r>
            <w:r>
              <w:rPr>
                <w:rFonts w:ascii="Calibri" w:cs="Calibri" w:eastAsia="Calibri" w:hAnsi="Calibri"/>
                <w:color w:val="D0D8E4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b/>
                <w:bCs/>
                <w:color w:val="1B5EA6"/>
                <w:sz w:val="18"/>
                <w:szCs w:val="18"/>
              </w:rPr>
              <w:t xml:space="preserve">Spletna stran: </w:t>
            </w:r>
            <w:r>
              <w:rPr>
                <w:rFonts w:ascii="Calibri" w:cs="Calibri" w:eastAsia="Calibri" w:hAnsi="Calibri"/>
                <w:color w:val="1B5EA6"/>
                <w:sz w:val="18"/>
                <w:szCs w:val="18"/>
              </w:rPr>
              <w:t xml:space="preserve">www.nomago.si/izposoja-koles/gorica-go2go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image" Target="media/d061a33e5b82d32ad902bacd06f3c00537b482fd.png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image" Target="media/d90c39249aedc63fc3f8b5b683011acfe8121290.png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D42D2164503C4EBED3DF507807142D" ma:contentTypeVersion="18" ma:contentTypeDescription="Ustvari nov dokument." ma:contentTypeScope="" ma:versionID="9a8638820537aec99fff481a07cd1ac3">
  <xsd:schema xmlns:xsd="http://www.w3.org/2001/XMLSchema" xmlns:xs="http://www.w3.org/2001/XMLSchema" xmlns:p="http://schemas.microsoft.com/office/2006/metadata/properties" xmlns:ns2="d8a2d5cf-94e2-4fbb-925d-51a9ed39dc76" xmlns:ns3="7cdaeab0-ee92-40ac-8482-9fa9f8f8a4df" targetNamespace="http://schemas.microsoft.com/office/2006/metadata/properties" ma:root="true" ma:fieldsID="da000b578cc71f0b1202a0458bcdeef1" ns2:_="" ns3:_="">
    <xsd:import namespace="d8a2d5cf-94e2-4fbb-925d-51a9ed39dc76"/>
    <xsd:import namespace="7cdaeab0-ee92-40ac-8482-9fa9f8f8a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d5cf-94e2-4fbb-925d-51a9ed39d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4a7c142-8c96-445c-abb7-7b4032fb3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aeab0-ee92-40ac-8482-9fa9f8f8a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65306-c6f4-47e8-8a27-fbfdb36a9800}" ma:internalName="TaxCatchAll" ma:showField="CatchAllData" ma:web="7cdaeab0-ee92-40ac-8482-9fa9f8f8a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2d5cf-94e2-4fbb-925d-51a9ed39dc76">
      <Terms xmlns="http://schemas.microsoft.com/office/infopath/2007/PartnerControls"/>
    </lcf76f155ced4ddcb4097134ff3c332f>
    <TaxCatchAll xmlns="7cdaeab0-ee92-40ac-8482-9fa9f8f8a4df" xsi:nil="true"/>
  </documentManagement>
</p:properties>
</file>

<file path=customXml/itemProps1.xml><?xml version="1.0" encoding="utf-8"?>
<ds:datastoreItem xmlns:ds="http://schemas.openxmlformats.org/officeDocument/2006/customXml" ds:itemID="{8ED07742-9C61-46B2-B8E2-3D61E9C68090}"/>
</file>

<file path=customXml/itemProps2.xml><?xml version="1.0" encoding="utf-8"?>
<ds:datastoreItem xmlns:ds="http://schemas.openxmlformats.org/officeDocument/2006/customXml" ds:itemID="{A61DDB0E-4EC9-4864-ACA3-10ACC463E6FC}"/>
</file>

<file path=customXml/itemProps3.xml><?xml version="1.0" encoding="utf-8"?>
<ds:datastoreItem xmlns:ds="http://schemas.openxmlformats.org/officeDocument/2006/customXml" ds:itemID="{AB33FDE3-BB0C-4730-9621-EC76F544BD06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2026-02-26T09:35:12Z</dcterms:created>
  <dcterms:modified xsi:type="dcterms:W3CDTF">2026-02-26T09:35:12Z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0x01010018D42D2164503C4EBED3DF507807142D</vt:lpwstr>
  </property>
  <property fmtid="{D5CDD505-2E9C-101B-9397-08002B2CF9AE}" pid="3" name="MediaServiceImageTags">
    <vt:lpwstr/>
  </property>
</Properties>
</file>